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41" w:rsidRPr="009D2E41" w:rsidRDefault="009D2E41" w:rsidP="009D2E41">
      <w:pPr>
        <w:shd w:val="clear" w:color="auto" w:fill="FFFFFF"/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8"/>
          <w:szCs w:val="28"/>
          <w:lang w:eastAsia="tr-TR"/>
        </w:rPr>
      </w:pPr>
      <w:r w:rsidRPr="009D2E41">
        <w:rPr>
          <w:rFonts w:ascii="Arial" w:eastAsia="Times New Roman" w:hAnsi="Arial" w:cs="Arial"/>
          <w:b/>
          <w:bCs/>
          <w:color w:val="212529"/>
          <w:sz w:val="28"/>
          <w:szCs w:val="28"/>
          <w:lang w:eastAsia="tr-TR"/>
        </w:rPr>
        <w:t>SIFIR ATIK SİSTEMİ KURULUMU NEDİR?</w:t>
      </w:r>
    </w:p>
    <w:p w:rsidR="009D2E41" w:rsidRPr="009D2E41" w:rsidRDefault="009D2E41" w:rsidP="009D2E41">
      <w:pPr>
        <w:shd w:val="clear" w:color="auto" w:fill="FFFFFF"/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8"/>
          <w:szCs w:val="28"/>
          <w:lang w:eastAsia="tr-TR"/>
        </w:rPr>
      </w:pPr>
      <w:r w:rsidRPr="009D2E41">
        <w:rPr>
          <w:rFonts w:ascii="Arial" w:eastAsia="Times New Roman" w:hAnsi="Arial" w:cs="Arial"/>
          <w:color w:val="212529"/>
          <w:sz w:val="28"/>
          <w:szCs w:val="28"/>
          <w:lang w:eastAsia="tr-TR"/>
        </w:rPr>
        <w:t xml:space="preserve">Sıfır Atık Sistemi, firma, kurum veya kuruluşların Sıfır Atık’a </w:t>
      </w:r>
      <w:proofErr w:type="gramStart"/>
      <w:r w:rsidRPr="009D2E41">
        <w:rPr>
          <w:rFonts w:ascii="Arial" w:eastAsia="Times New Roman" w:hAnsi="Arial" w:cs="Arial"/>
          <w:color w:val="212529"/>
          <w:sz w:val="28"/>
          <w:szCs w:val="28"/>
          <w:lang w:eastAsia="tr-TR"/>
        </w:rPr>
        <w:t>dahil</w:t>
      </w:r>
      <w:proofErr w:type="gramEnd"/>
      <w:r w:rsidRPr="009D2E41">
        <w:rPr>
          <w:rFonts w:ascii="Arial" w:eastAsia="Times New Roman" w:hAnsi="Arial" w:cs="Arial"/>
          <w:color w:val="212529"/>
          <w:sz w:val="28"/>
          <w:szCs w:val="28"/>
          <w:lang w:eastAsia="tr-TR"/>
        </w:rPr>
        <w:t xml:space="preserve"> olabilmesi için uygulaması gereken adımlardan oluşan 7 aşamalı yol haritasıdır.</w:t>
      </w:r>
    </w:p>
    <w:p w:rsidR="009D2E41" w:rsidRPr="009D2E41" w:rsidRDefault="009D2E41" w:rsidP="009D2E41">
      <w:pPr>
        <w:shd w:val="clear" w:color="auto" w:fill="FFFFFF"/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8"/>
          <w:szCs w:val="28"/>
          <w:lang w:eastAsia="tr-TR"/>
        </w:rPr>
      </w:pPr>
      <w:r w:rsidRPr="009D2E41">
        <w:rPr>
          <w:rFonts w:ascii="Arial" w:eastAsia="Times New Roman" w:hAnsi="Arial" w:cs="Arial"/>
          <w:b/>
          <w:bCs/>
          <w:color w:val="212529"/>
          <w:sz w:val="28"/>
          <w:szCs w:val="28"/>
          <w:lang w:eastAsia="tr-TR"/>
        </w:rPr>
        <w:t>SIFIR ATIK SİSTEMİ KURULUMU AŞAMALARI</w:t>
      </w:r>
    </w:p>
    <w:p w:rsidR="009D2E41" w:rsidRPr="009D2E41" w:rsidRDefault="009D2E41" w:rsidP="009D2E41">
      <w:pPr>
        <w:numPr>
          <w:ilvl w:val="0"/>
          <w:numId w:val="1"/>
        </w:numPr>
        <w:shd w:val="clear" w:color="auto" w:fill="FFFFFF"/>
        <w:spacing w:after="600" w:line="240" w:lineRule="auto"/>
        <w:ind w:left="0"/>
        <w:rPr>
          <w:rFonts w:ascii="Arial" w:eastAsia="Times New Roman" w:hAnsi="Arial" w:cs="Arial"/>
          <w:color w:val="212529"/>
          <w:sz w:val="32"/>
          <w:szCs w:val="32"/>
          <w:lang w:eastAsia="tr-TR"/>
        </w:rPr>
      </w:pPr>
      <w:r w:rsidRPr="009D2E41">
        <w:rPr>
          <w:rFonts w:ascii="Arial" w:eastAsia="Times New Roman" w:hAnsi="Arial" w:cs="Arial"/>
          <w:color w:val="212529"/>
          <w:sz w:val="32"/>
          <w:szCs w:val="32"/>
          <w:lang w:eastAsia="tr-TR"/>
        </w:rPr>
        <w:t>1</w:t>
      </w:r>
      <w:r w:rsidRPr="009D2E41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Odak Noktalarının </w:t>
      </w:r>
      <w:proofErr w:type="spellStart"/>
      <w:r w:rsidRPr="009D2E41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Belirlenmesi</w:t>
      </w:r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Kurumdaki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sıfır atık yönetim sisteminin kurulmasından, etkin ve verimli bir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şekilde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uygulanmasından, izlenmesinden, bilgi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akışının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sağlanmasından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, raporlama yapılmasından sorumlu olacak kişiler belirlenir. Bunlar sıfır atık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yönetimini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sağlayacak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ekibin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başında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olacak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kişilerdir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.</w:t>
      </w:r>
    </w:p>
    <w:p w:rsidR="009D2E41" w:rsidRPr="009D2E41" w:rsidRDefault="009D2E41" w:rsidP="009D2E41">
      <w:pPr>
        <w:numPr>
          <w:ilvl w:val="0"/>
          <w:numId w:val="1"/>
        </w:numPr>
        <w:shd w:val="clear" w:color="auto" w:fill="FFFFFF"/>
        <w:spacing w:after="600" w:line="240" w:lineRule="auto"/>
        <w:ind w:left="0"/>
        <w:rPr>
          <w:rFonts w:ascii="Arial" w:eastAsia="Times New Roman" w:hAnsi="Arial" w:cs="Arial"/>
          <w:color w:val="212529"/>
          <w:sz w:val="32"/>
          <w:szCs w:val="32"/>
          <w:lang w:eastAsia="tr-TR"/>
        </w:rPr>
      </w:pPr>
      <w:r w:rsidRPr="009D2E41">
        <w:rPr>
          <w:rFonts w:ascii="Arial" w:eastAsia="Times New Roman" w:hAnsi="Arial" w:cs="Arial"/>
          <w:color w:val="212529"/>
          <w:sz w:val="32"/>
          <w:szCs w:val="32"/>
          <w:lang w:eastAsia="tr-TR"/>
        </w:rPr>
        <w:t>2</w:t>
      </w:r>
      <w:r w:rsidRPr="009D2E41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Mevcut Durum </w:t>
      </w:r>
      <w:proofErr w:type="spellStart"/>
      <w:r w:rsidRPr="009D2E41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Tespiti</w:t>
      </w:r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Sıfır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Atık Yönetim Sistemini kurumunuzda uygularken, öncelikle atıklar konusunda ne durumda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olduğunuzu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belirlemeniz, mevcut durumunuzu analiz etmeniz, ilerlerken size kolaylık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sağlayacaktır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.</w:t>
      </w:r>
    </w:p>
    <w:p w:rsidR="009D2E41" w:rsidRPr="009D2E41" w:rsidRDefault="009D2E41" w:rsidP="009D2E41">
      <w:pPr>
        <w:numPr>
          <w:ilvl w:val="0"/>
          <w:numId w:val="1"/>
        </w:numPr>
        <w:shd w:val="clear" w:color="auto" w:fill="FFFFFF"/>
        <w:spacing w:after="600" w:line="240" w:lineRule="auto"/>
        <w:ind w:left="0"/>
        <w:rPr>
          <w:rFonts w:ascii="Arial" w:eastAsia="Times New Roman" w:hAnsi="Arial" w:cs="Arial"/>
          <w:color w:val="212529"/>
          <w:sz w:val="32"/>
          <w:szCs w:val="32"/>
          <w:lang w:eastAsia="tr-TR"/>
        </w:rPr>
      </w:pPr>
      <w:r w:rsidRPr="009D2E41">
        <w:rPr>
          <w:rFonts w:ascii="Arial" w:eastAsia="Times New Roman" w:hAnsi="Arial" w:cs="Arial"/>
          <w:color w:val="212529"/>
          <w:sz w:val="32"/>
          <w:szCs w:val="32"/>
          <w:lang w:eastAsia="tr-TR"/>
        </w:rPr>
        <w:t>3</w:t>
      </w:r>
      <w:r w:rsidRPr="009D2E41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Planlama</w:t>
      </w:r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Bu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aş</w:t>
      </w:r>
      <w:proofErr w:type="gram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amada</w:t>
      </w:r>
      <w:proofErr w:type="spellEnd"/>
      <w:proofErr w:type="gram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, mevcut durum esas alınarak kuruma özgü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termin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planı hazırlanır.</w:t>
      </w:r>
    </w:p>
    <w:p w:rsidR="009D2E41" w:rsidRPr="009D2E41" w:rsidRDefault="009D2E41" w:rsidP="009D2E41">
      <w:pPr>
        <w:numPr>
          <w:ilvl w:val="0"/>
          <w:numId w:val="1"/>
        </w:numPr>
        <w:shd w:val="clear" w:color="auto" w:fill="FFFFFF"/>
        <w:spacing w:after="600" w:line="240" w:lineRule="auto"/>
        <w:ind w:left="0"/>
        <w:rPr>
          <w:rFonts w:ascii="Arial" w:eastAsia="Times New Roman" w:hAnsi="Arial" w:cs="Arial"/>
          <w:color w:val="212529"/>
          <w:sz w:val="32"/>
          <w:szCs w:val="32"/>
          <w:lang w:eastAsia="tr-TR"/>
        </w:rPr>
      </w:pPr>
      <w:r w:rsidRPr="009D2E41">
        <w:rPr>
          <w:rFonts w:ascii="Arial" w:eastAsia="Times New Roman" w:hAnsi="Arial" w:cs="Arial"/>
          <w:color w:val="212529"/>
          <w:sz w:val="32"/>
          <w:szCs w:val="32"/>
          <w:lang w:eastAsia="tr-TR"/>
        </w:rPr>
        <w:t>4</w:t>
      </w:r>
      <w:r w:rsidRPr="009D2E41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İhtiyaçların Belirlenmesi ve </w:t>
      </w:r>
      <w:proofErr w:type="spellStart"/>
      <w:r w:rsidRPr="009D2E41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Temin</w:t>
      </w:r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Sıfır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Atık Sistemi kurumda uygulanırken, kurumdaki her birim dikkate alınarak (ofisler, yemekhane, revir gibi) ihtiyaç duyulacak tüm </w:t>
      </w:r>
      <w:proofErr w:type="gram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ekipmanlar</w:t>
      </w:r>
      <w:proofErr w:type="gram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belirlenir, listelenir ve uygulamaya geçilmeden önce temin edilir.</w:t>
      </w:r>
    </w:p>
    <w:p w:rsidR="009D2E41" w:rsidRPr="009D2E41" w:rsidRDefault="009D2E41" w:rsidP="009D2E41">
      <w:pPr>
        <w:numPr>
          <w:ilvl w:val="0"/>
          <w:numId w:val="1"/>
        </w:numPr>
        <w:shd w:val="clear" w:color="auto" w:fill="FFFFFF"/>
        <w:spacing w:after="600" w:line="240" w:lineRule="auto"/>
        <w:ind w:left="0"/>
        <w:rPr>
          <w:rFonts w:ascii="Arial" w:eastAsia="Times New Roman" w:hAnsi="Arial" w:cs="Arial"/>
          <w:color w:val="212529"/>
          <w:sz w:val="32"/>
          <w:szCs w:val="32"/>
          <w:lang w:eastAsia="tr-TR"/>
        </w:rPr>
      </w:pPr>
      <w:r w:rsidRPr="009D2E41">
        <w:rPr>
          <w:rFonts w:ascii="Arial" w:eastAsia="Times New Roman" w:hAnsi="Arial" w:cs="Arial"/>
          <w:color w:val="212529"/>
          <w:sz w:val="32"/>
          <w:szCs w:val="32"/>
          <w:lang w:eastAsia="tr-TR"/>
        </w:rPr>
        <w:t>5</w:t>
      </w:r>
      <w:r w:rsidRPr="009D2E41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Eğitim - </w:t>
      </w:r>
      <w:proofErr w:type="spellStart"/>
      <w:r w:rsidRPr="009D2E41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Bilinçlendirme</w:t>
      </w:r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Ekipmanların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temini tamamlandıktan sonra, uygulamaya geçilmeden önce hedef kitlelere yönelik uygulamalı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eğitim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ve bilgilendirme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çalışmaları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yapılır.</w:t>
      </w:r>
    </w:p>
    <w:p w:rsidR="009D2E41" w:rsidRPr="009D2E41" w:rsidRDefault="009D2E41" w:rsidP="009D2E41">
      <w:pPr>
        <w:numPr>
          <w:ilvl w:val="0"/>
          <w:numId w:val="1"/>
        </w:numPr>
        <w:shd w:val="clear" w:color="auto" w:fill="FFFFFF"/>
        <w:spacing w:after="600" w:line="240" w:lineRule="auto"/>
        <w:ind w:left="0"/>
        <w:rPr>
          <w:rFonts w:ascii="Arial" w:eastAsia="Times New Roman" w:hAnsi="Arial" w:cs="Arial"/>
          <w:color w:val="212529"/>
          <w:sz w:val="32"/>
          <w:szCs w:val="32"/>
          <w:lang w:eastAsia="tr-TR"/>
        </w:rPr>
      </w:pPr>
      <w:r w:rsidRPr="009D2E41">
        <w:rPr>
          <w:rFonts w:ascii="Arial" w:eastAsia="Times New Roman" w:hAnsi="Arial" w:cs="Arial"/>
          <w:color w:val="212529"/>
          <w:sz w:val="32"/>
          <w:szCs w:val="32"/>
          <w:lang w:eastAsia="tr-TR"/>
        </w:rPr>
        <w:t>6</w:t>
      </w:r>
      <w:r w:rsidRPr="009D2E41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Uygulama</w:t>
      </w:r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Temin edilen biriktirme </w:t>
      </w:r>
      <w:proofErr w:type="gram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ekipmanları</w:t>
      </w:r>
      <w:proofErr w:type="gram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personellerin kolayca ulaşabileceği noktalara, uygun aralıklarla yerleştirilir. Ekipmanlara göre tasarlanmış bilgilendirme afişleri, </w:t>
      </w:r>
      <w:proofErr w:type="gram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ekipmanların</w:t>
      </w:r>
      <w:proofErr w:type="gram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üstüne, kolayca görülebilecek şekilde asılır. Biriktirme </w:t>
      </w:r>
      <w:proofErr w:type="gram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ekipmanı</w:t>
      </w:r>
      <w:proofErr w:type="gram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ve tanıtım materyallerinde renk skalasına dikkat edilmelidir.</w:t>
      </w:r>
    </w:p>
    <w:p w:rsidR="009D2E41" w:rsidRPr="009D2E41" w:rsidRDefault="009D2E41" w:rsidP="009D2E41">
      <w:pPr>
        <w:numPr>
          <w:ilvl w:val="0"/>
          <w:numId w:val="1"/>
        </w:numPr>
        <w:shd w:val="clear" w:color="auto" w:fill="FFFFFF"/>
        <w:spacing w:after="600" w:line="240" w:lineRule="auto"/>
        <w:ind w:left="0"/>
        <w:rPr>
          <w:rFonts w:ascii="Arial" w:eastAsia="Times New Roman" w:hAnsi="Arial" w:cs="Arial"/>
          <w:color w:val="212529"/>
          <w:sz w:val="32"/>
          <w:szCs w:val="32"/>
          <w:lang w:eastAsia="tr-TR"/>
        </w:rPr>
      </w:pPr>
      <w:r w:rsidRPr="009D2E41">
        <w:rPr>
          <w:rFonts w:ascii="Arial" w:eastAsia="Times New Roman" w:hAnsi="Arial" w:cs="Arial"/>
          <w:color w:val="212529"/>
          <w:sz w:val="32"/>
          <w:szCs w:val="32"/>
          <w:lang w:eastAsia="tr-TR"/>
        </w:rPr>
        <w:t>7</w:t>
      </w:r>
      <w:r w:rsidRPr="009D2E41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Raporlama</w:t>
      </w:r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Bu aşamada uygulamanın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etkinliğinin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değerlendirilmesi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amacıyla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çalışma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ekibi tarafından izleme yapılır ve varsa uygulamanın aksayan yönleri, eksiklikler veya </w:t>
      </w:r>
      <w:proofErr w:type="spellStart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geliştirilecek</w:t>
      </w:r>
      <w:proofErr w:type="spellEnd"/>
      <w:r w:rsidRPr="009D2E4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taraflar tespit edilir, önlemler alınır.</w:t>
      </w:r>
    </w:p>
    <w:p w:rsidR="00EC1CB7" w:rsidRDefault="00EC1CB7">
      <w:bookmarkStart w:id="0" w:name="_GoBack"/>
      <w:bookmarkEnd w:id="0"/>
    </w:p>
    <w:sectPr w:rsidR="00EC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3612"/>
    <w:multiLevelType w:val="multilevel"/>
    <w:tmpl w:val="2DC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1"/>
    <w:rsid w:val="00976A28"/>
    <w:rsid w:val="009D2E41"/>
    <w:rsid w:val="00E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28"/>
  </w:style>
  <w:style w:type="paragraph" w:styleId="Balk1">
    <w:name w:val="heading 1"/>
    <w:basedOn w:val="Normal"/>
    <w:next w:val="Normal"/>
    <w:link w:val="Balk1Char"/>
    <w:uiPriority w:val="9"/>
    <w:qFormat/>
    <w:rsid w:val="00976A2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76A2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76A2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76A2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76A2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76A2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76A2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76A2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76A2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6A2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76A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76A2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76A2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76A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76A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76A2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76A2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76A2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76A28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976A2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6A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6A2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6A28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976A28"/>
    <w:rPr>
      <w:b/>
      <w:bCs/>
      <w:spacing w:val="0"/>
    </w:rPr>
  </w:style>
  <w:style w:type="character" w:styleId="Vurgu">
    <w:name w:val="Emphasis"/>
    <w:uiPriority w:val="20"/>
    <w:qFormat/>
    <w:rsid w:val="00976A28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976A28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976A28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76A28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976A28"/>
    <w:rPr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76A2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76A2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976A28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976A28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976A28"/>
    <w:rPr>
      <w:smallCaps/>
    </w:rPr>
  </w:style>
  <w:style w:type="character" w:styleId="GlBavuru">
    <w:name w:val="Intense Reference"/>
    <w:uiPriority w:val="32"/>
    <w:qFormat/>
    <w:rsid w:val="00976A28"/>
    <w:rPr>
      <w:b/>
      <w:bCs/>
      <w:smallCaps/>
      <w:color w:val="auto"/>
    </w:rPr>
  </w:style>
  <w:style w:type="character" w:styleId="KitapBal">
    <w:name w:val="Book Title"/>
    <w:uiPriority w:val="33"/>
    <w:qFormat/>
    <w:rsid w:val="00976A2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76A2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28"/>
  </w:style>
  <w:style w:type="paragraph" w:styleId="Balk1">
    <w:name w:val="heading 1"/>
    <w:basedOn w:val="Normal"/>
    <w:next w:val="Normal"/>
    <w:link w:val="Balk1Char"/>
    <w:uiPriority w:val="9"/>
    <w:qFormat/>
    <w:rsid w:val="00976A2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76A2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76A2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76A2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76A2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76A2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76A2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76A2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76A2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6A2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76A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76A2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76A2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76A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76A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76A2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76A2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76A2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76A28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976A2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6A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6A2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6A28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976A28"/>
    <w:rPr>
      <w:b/>
      <w:bCs/>
      <w:spacing w:val="0"/>
    </w:rPr>
  </w:style>
  <w:style w:type="character" w:styleId="Vurgu">
    <w:name w:val="Emphasis"/>
    <w:uiPriority w:val="20"/>
    <w:qFormat/>
    <w:rsid w:val="00976A28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976A28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976A28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76A28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976A28"/>
    <w:rPr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76A2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76A2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976A28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976A28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976A28"/>
    <w:rPr>
      <w:smallCaps/>
    </w:rPr>
  </w:style>
  <w:style w:type="character" w:styleId="GlBavuru">
    <w:name w:val="Intense Reference"/>
    <w:uiPriority w:val="32"/>
    <w:qFormat/>
    <w:rsid w:val="00976A28"/>
    <w:rPr>
      <w:b/>
      <w:bCs/>
      <w:smallCaps/>
      <w:color w:val="auto"/>
    </w:rPr>
  </w:style>
  <w:style w:type="character" w:styleId="KitapBal">
    <w:name w:val="Book Title"/>
    <w:uiPriority w:val="33"/>
    <w:qFormat/>
    <w:rsid w:val="00976A2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76A2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2018-10-15T13:56:00Z</dcterms:created>
  <dcterms:modified xsi:type="dcterms:W3CDTF">2018-10-15T13:57:00Z</dcterms:modified>
</cp:coreProperties>
</file>